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78E" w:rsidRDefault="0009078E" w:rsidP="000907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09078E" w:rsidRPr="00567616" w:rsidRDefault="0009078E" w:rsidP="000907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078E" w:rsidRPr="001B45F1" w:rsidRDefault="0009078E" w:rsidP="0009078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/>
          <w:b/>
          <w:kern w:val="1"/>
          <w:sz w:val="24"/>
          <w:lang w:eastAsia="hi-IN" w:bidi="hi-IN"/>
        </w:rPr>
      </w:pPr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 xml:space="preserve">Dunakeszi Város Önkormányzata </w:t>
      </w:r>
      <w:proofErr w:type="gramStart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>Képviselő-testületének ….</w:t>
      </w:r>
      <w:proofErr w:type="gramEnd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>/2024. (</w:t>
      </w:r>
      <w:r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>XI.1</w:t>
      </w:r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 xml:space="preserve">.) számú önkormányzati rendelete </w:t>
      </w:r>
    </w:p>
    <w:p w:rsidR="0009078E" w:rsidRPr="001B45F1" w:rsidRDefault="0009078E" w:rsidP="0009078E">
      <w:pPr>
        <w:suppressAutoHyphens/>
        <w:spacing w:after="0" w:line="240" w:lineRule="auto"/>
        <w:ind w:left="3544" w:hanging="3544"/>
        <w:jc w:val="center"/>
        <w:rPr>
          <w:rFonts w:ascii="Times New Roman" w:eastAsia="Lucida Sans Unicode" w:hAnsi="Times New Roman"/>
          <w:b/>
          <w:kern w:val="1"/>
          <w:sz w:val="24"/>
          <w:lang w:eastAsia="hi-IN" w:bidi="hi-IN"/>
        </w:rPr>
      </w:pPr>
      <w:proofErr w:type="gramStart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>a</w:t>
      </w:r>
      <w:proofErr w:type="gramEnd"/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 xml:space="preserve"> változtatási tilalom elrendeléséről szóló </w:t>
      </w:r>
    </w:p>
    <w:p w:rsidR="0009078E" w:rsidRPr="001B45F1" w:rsidRDefault="0009078E" w:rsidP="0009078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1B45F1">
        <w:rPr>
          <w:rFonts w:ascii="Times New Roman" w:eastAsia="Lucida Sans Unicode" w:hAnsi="Times New Roman"/>
          <w:b/>
          <w:kern w:val="1"/>
          <w:sz w:val="24"/>
          <w:lang w:eastAsia="hi-IN" w:bidi="hi-IN"/>
        </w:rPr>
        <w:t>10/2023 (VII.28.) számú önkormányzati rendelet módosításáról</w:t>
      </w:r>
    </w:p>
    <w:p w:rsidR="0009078E" w:rsidRPr="00567616" w:rsidRDefault="0009078E" w:rsidP="000907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078E" w:rsidRDefault="0009078E" w:rsidP="000907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09078E" w:rsidRDefault="0009078E" w:rsidP="000907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078E" w:rsidRPr="00567616" w:rsidRDefault="0009078E" w:rsidP="000907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078E" w:rsidRPr="00567616" w:rsidRDefault="0009078E" w:rsidP="000907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078E" w:rsidRPr="00567616" w:rsidRDefault="0009078E" w:rsidP="000907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társadalmi,</w:t>
      </w:r>
      <w:r w:rsidRPr="00242129">
        <w:t xml:space="preserve"> </w:t>
      </w:r>
      <w:r w:rsidRPr="00242129">
        <w:rPr>
          <w:rFonts w:ascii="Times New Roman" w:hAnsi="Times New Roman"/>
          <w:b/>
          <w:sz w:val="24"/>
          <w:szCs w:val="24"/>
        </w:rPr>
        <w:t>gazdasági, költségvetési hatások</w:t>
      </w:r>
    </w:p>
    <w:p w:rsidR="0009078E" w:rsidRDefault="0009078E" w:rsidP="00090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078E" w:rsidRPr="00567616" w:rsidRDefault="0009078E" w:rsidP="00090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rendeletben foglalt módosítások az önkormányzatra nézve közvetve pozitív társadalmi, gazdasági</w:t>
      </w:r>
      <w:r w:rsidRPr="00502B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és költségvetési hatásokat jelent, mivel az állami fejlesztéssel az M2 és M3 autóutakat összekötő út dunakeszi szakasza megvalósul, továbbá a lehetséges dunakeszi munkavállalók számára a fejlődő gödi különleges gazdasági terület elérhetősége javul.</w:t>
      </w:r>
    </w:p>
    <w:p w:rsidR="0009078E" w:rsidRDefault="0009078E" w:rsidP="000907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078E" w:rsidRPr="00567616" w:rsidRDefault="0009078E" w:rsidP="000907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II. Várható környezeti, egészségügyi hatások</w:t>
      </w:r>
    </w:p>
    <w:p w:rsidR="0009078E" w:rsidRDefault="0009078E" w:rsidP="00090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078E" w:rsidRPr="004C3B18" w:rsidRDefault="0009078E" w:rsidP="00090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módosításának környezeti hatása a mezőgazdasági területek minimális csökkenése, amelyeken közlekedési terület alakul ki, egészségügyi hatása a többletforgalomból következhetnek.</w:t>
      </w:r>
    </w:p>
    <w:p w:rsidR="0009078E" w:rsidRPr="00567616" w:rsidRDefault="0009078E" w:rsidP="00090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078E" w:rsidRDefault="0009078E" w:rsidP="000907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09078E" w:rsidRDefault="0009078E" w:rsidP="000907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078E" w:rsidRDefault="0009078E" w:rsidP="00090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során adminisztratív terheket befolyásoló hatások nem várhatók.</w:t>
      </w:r>
    </w:p>
    <w:p w:rsidR="0009078E" w:rsidRDefault="0009078E" w:rsidP="00090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078E" w:rsidRDefault="0009078E" w:rsidP="000907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>IV. A rendelet megalkotásának szükségessége, a jogalkotás elmaradásának várható következményei</w:t>
      </w:r>
    </w:p>
    <w:p w:rsidR="0009078E" w:rsidRDefault="0009078E" w:rsidP="000907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078E" w:rsidRDefault="0009078E" w:rsidP="0009078E">
      <w:pPr>
        <w:pStyle w:val="Szvegtrzs"/>
        <w:spacing w:after="0" w:line="240" w:lineRule="auto"/>
        <w:jc w:val="both"/>
      </w:pPr>
      <w:r>
        <w:t>A beruházó által meghatározott helyrajzi számú ingatlanok tekintetében a változtatási tilalom feloldása elengedhetetlen lépés a gödi különleges gazdasági övezet déli feltáróútjainak megépítése kapcsán. Tekintettel arra, hogy a tilalom gátolja a telekalakításokat, az út kialakításához szükséges ingatlan-nyilvántartási eljárások és így az engedélyben az érintett helyrajzi számú telkek felsorolása nem lehetséges.</w:t>
      </w:r>
    </w:p>
    <w:p w:rsidR="0009078E" w:rsidRDefault="0009078E" w:rsidP="0009078E">
      <w:pPr>
        <w:pStyle w:val="Szvegtrzs"/>
        <w:spacing w:after="160" w:line="240" w:lineRule="auto"/>
        <w:jc w:val="both"/>
      </w:pPr>
      <w:r>
        <w:t>Fentiek alapján az érintett helyrajzi számú ingatlanok vonatkozásában szükséges a változtatási tilalom feloldása.</w:t>
      </w:r>
    </w:p>
    <w:p w:rsidR="0009078E" w:rsidRDefault="0009078E" w:rsidP="0009078E">
      <w:pPr>
        <w:pStyle w:val="uj"/>
        <w:spacing w:before="0" w:beforeAutospacing="0" w:after="0" w:afterAutospacing="0"/>
        <w:jc w:val="both"/>
      </w:pPr>
      <w:r>
        <w:t>A rendeletalkotás elmaradása a beruházást ellehetetleníti.</w:t>
      </w:r>
    </w:p>
    <w:p w:rsidR="0009078E" w:rsidRDefault="0009078E" w:rsidP="00090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078E" w:rsidRPr="00567616" w:rsidRDefault="0009078E" w:rsidP="000907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09078E" w:rsidRDefault="0009078E" w:rsidP="00090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078E" w:rsidRDefault="0009078E" w:rsidP="00090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alkalmazása nem igényel többlet személyi, szervezeti és tárgyi feltételeket, azok adottak.</w:t>
      </w:r>
    </w:p>
    <w:p w:rsidR="0009078E" w:rsidRDefault="0009078E" w:rsidP="00090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078E" w:rsidRPr="00567616" w:rsidRDefault="0009078E" w:rsidP="000907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Dunakeszi, 2024.10.21.</w:t>
      </w:r>
    </w:p>
    <w:p w:rsidR="0009078E" w:rsidRPr="00BF6ABE" w:rsidRDefault="0009078E" w:rsidP="0009078E"/>
    <w:p w:rsidR="006D3EA5" w:rsidRDefault="0009078E">
      <w:bookmarkStart w:id="0" w:name="_GoBack"/>
      <w:bookmarkEnd w:id="0"/>
    </w:p>
    <w:sectPr w:rsidR="006D3EA5" w:rsidSect="00BF6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78E"/>
    <w:rsid w:val="00046F8B"/>
    <w:rsid w:val="0009078E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B55EA9-8BF2-4D5C-8EC9-697E107A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907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0907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09078E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09078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2024-10-24T08:55:00Z</dcterms:created>
  <dcterms:modified xsi:type="dcterms:W3CDTF">2024-10-24T08:56:00Z</dcterms:modified>
</cp:coreProperties>
</file>